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2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r>
        <w:rPr>
          <w:b/>
          <w:sz w:val="26"/>
        </w:rPr>
        <w:t>LISTA DOKUMENATA I ZAPISA UZ NESUKLADNOSTI S DOKUMENTACIJSKOG AUDITA</w:t>
      </w:r>
    </w:p>
    <w:p>
      <w:r>
        <w:rPr>
          <w:b w:val="0"/>
        </w:rPr>
        <w:t>TEHMA d.o.o., Zadar</w:t>
      </w:r>
    </w:p>
    <w:p>
      <w:r>
        <w:rPr>
          <w:b w:val="0"/>
        </w:rPr>
        <w:t>Oznaka dokumenta: LISTA-DOK-01</w:t>
      </w:r>
    </w:p>
    <w:p>
      <w:r>
        <w:rPr>
          <w:b w:val="0"/>
        </w:rPr>
        <w:t>Verzija: 1.1</w:t>
      </w:r>
    </w:p>
    <w:p>
      <w:r>
        <w:rPr>
          <w:b w:val="0"/>
        </w:rPr>
        <w:t>Datum: 22.09.2026.</w:t>
      </w:r>
    </w:p>
    <w:p>
      <w:r>
        <w:rPr>
          <w:b w:val="0"/>
        </w:rPr>
        <w:t>Izradio: dr. sc. Daniel Bara, Adventure Spirit (konzultant)</w:t>
      </w:r>
    </w:p>
    <w:p>
      <w:r>
        <w:rPr>
          <w:b w:val="0"/>
        </w:rPr>
        <w:t>Predmet: dokazi uz pet manjih nesukladnosti s dokumentacijskog audita DNV-a od 07.09.2026. Rok za unos u My Certification Portal: 22.09.2026.</w:t>
      </w:r>
    </w:p>
    <w:p>
      <w:pPr>
        <w:pStyle w:val="Heading1"/>
      </w:pPr>
      <w:r>
        <w:rPr>
          <w:b w:val="0"/>
        </w:rPr>
        <w:t>1. Dokazi po nesukladnosti</w:t>
      </w:r>
    </w:p>
    <w:tbl>
      <w:tblPr>
        <w:tblStyle w:val="GridTable3-Accent2"/>
        <w:tblW w:type="auto" w:w="0"/>
        <w:tblLook w:firstColumn="1" w:firstRow="1" w:lastColumn="0" w:lastRow="0" w:noHBand="0" w:noVBand="1" w:val="04A0"/>
      </w:tblPr>
      <w:tblGrid>
        <w:gridCol w:w="1605"/>
        <w:gridCol w:w="1605"/>
        <w:gridCol w:w="1605"/>
        <w:gridCol w:w="1605"/>
        <w:gridCol w:w="1605"/>
        <w:gridCol w:w="1605"/>
      </w:tblGrid>
      <w:tr>
        <w:tc>
          <w:tcPr>
            <w:tcW w:type="dxa" w:w="1605"/>
          </w:tcPr>
          <w:p>
            <w:r/>
            <w:r>
              <w:rPr>
                <w:b/>
              </w:rPr>
              <w:t>NC</w:t>
            </w:r>
          </w:p>
        </w:tc>
        <w:tc>
          <w:tcPr>
            <w:tcW w:type="dxa" w:w="1605"/>
          </w:tcPr>
          <w:p>
            <w:r/>
            <w:r>
              <w:rPr>
                <w:b/>
              </w:rPr>
              <w:t>Dokument / zapis</w:t>
            </w:r>
          </w:p>
        </w:tc>
        <w:tc>
          <w:tcPr>
            <w:tcW w:type="dxa" w:w="1605"/>
          </w:tcPr>
          <w:p>
            <w:r/>
            <w:r>
              <w:rPr>
                <w:b/>
              </w:rPr>
              <w:t>Oznaka</w:t>
            </w:r>
          </w:p>
        </w:tc>
        <w:tc>
          <w:tcPr>
            <w:tcW w:type="dxa" w:w="1605"/>
          </w:tcPr>
          <w:p>
            <w:r/>
            <w:r>
              <w:rPr>
                <w:b/>
              </w:rPr>
              <w:t>Datum provedbe</w:t>
            </w:r>
          </w:p>
        </w:tc>
        <w:tc>
          <w:tcPr>
            <w:tcW w:type="dxa" w:w="1605"/>
          </w:tcPr>
          <w:p>
            <w:r/>
            <w:r>
              <w:rPr>
                <w:b/>
              </w:rPr>
              <w:t>Datum zapisa</w:t>
            </w:r>
          </w:p>
        </w:tc>
        <w:tc>
          <w:tcPr>
            <w:tcW w:type="dxa" w:w="1605"/>
          </w:tcPr>
          <w:p>
            <w:r/>
            <w:r>
              <w:rPr>
                <w:b/>
              </w:rPr>
              <w:t>Status</w:t>
            </w:r>
          </w:p>
        </w:tc>
      </w:tr>
      <w:tr>
        <w:tc>
          <w:tcPr>
            <w:tcW w:type="dxa" w:w="1605"/>
          </w:tcPr>
          <w:p>
            <w:r/>
            <w:r>
              <w:t>0002</w:t>
            </w:r>
          </w:p>
        </w:tc>
        <w:tc>
          <w:tcPr>
            <w:tcW w:type="dxa" w:w="1605"/>
          </w:tcPr>
          <w:p>
            <w:r/>
            <w:r>
              <w:t>Priručnik IMS-a s opsegom prema t. 4.3 i neprimjenjivošću t. 8.3</w:t>
            </w:r>
          </w:p>
        </w:tc>
        <w:tc>
          <w:tcPr>
            <w:tcW w:type="dxa" w:w="1605"/>
          </w:tcPr>
          <w:p>
            <w:r/>
            <w:r>
              <w:t>TEHMA-PRIR-IMS-01, v1.1</w:t>
            </w:r>
          </w:p>
        </w:tc>
        <w:tc>
          <w:tcPr>
            <w:tcW w:type="dxa" w:w="1605"/>
          </w:tcPr>
          <w:p>
            <w:r/>
            <w:r>
              <w:t>-</w:t>
            </w:r>
          </w:p>
        </w:tc>
        <w:tc>
          <w:tcPr>
            <w:tcW w:type="dxa" w:w="1605"/>
          </w:tcPr>
          <w:p>
            <w:r/>
            <w:r>
              <w:t>21.09.2026.</w:t>
            </w:r>
          </w:p>
        </w:tc>
        <w:tc>
          <w:tcPr>
            <w:tcW w:type="dxa" w:w="1605"/>
          </w:tcPr>
          <w:p>
            <w:r/>
            <w:r>
              <w:t>Objavljen na portalu i u GRC platformi</w:t>
            </w:r>
          </w:p>
        </w:tc>
      </w:tr>
      <w:tr>
        <w:tc>
          <w:tcPr>
            <w:tcW w:type="dxa" w:w="1605"/>
          </w:tcPr>
          <w:p>
            <w:r/>
            <w:r>
              <w:t>0002</w:t>
            </w:r>
          </w:p>
        </w:tc>
        <w:tc>
          <w:tcPr>
            <w:tcW w:type="dxa" w:w="1605"/>
          </w:tcPr>
          <w:p>
            <w:r/>
            <w:r>
              <w:t>Ispravljen opis opsega na javnom IMS portalu</w:t>
            </w:r>
          </w:p>
        </w:tc>
        <w:tc>
          <w:tcPr>
            <w:tcW w:type="dxa" w:w="1605"/>
          </w:tcPr>
          <w:p>
            <w:r/>
            <w:r>
              <w:t>-</w:t>
            </w:r>
          </w:p>
        </w:tc>
        <w:tc>
          <w:tcPr>
            <w:tcW w:type="dxa" w:w="1605"/>
          </w:tcPr>
          <w:p>
            <w:r/>
            <w:r>
              <w:t>-</w:t>
            </w:r>
          </w:p>
        </w:tc>
        <w:tc>
          <w:tcPr>
            <w:tcW w:type="dxa" w:w="1605"/>
          </w:tcPr>
          <w:p>
            <w:r/>
            <w:r>
              <w:t>21.09.2026.</w:t>
            </w:r>
          </w:p>
        </w:tc>
        <w:tc>
          <w:tcPr>
            <w:tcW w:type="dxa" w:w="1605"/>
          </w:tcPr>
          <w:p>
            <w:r/>
            <w:r>
              <w:t>Objavljeno</w:t>
            </w:r>
          </w:p>
        </w:tc>
      </w:tr>
      <w:tr>
        <w:tc>
          <w:tcPr>
            <w:tcW w:type="dxa" w:w="1605"/>
          </w:tcPr>
          <w:p>
            <w:r/>
            <w:r>
              <w:t>0005</w:t>
            </w:r>
          </w:p>
        </w:tc>
        <w:tc>
          <w:tcPr>
            <w:tcW w:type="dxa" w:w="1605"/>
          </w:tcPr>
          <w:p>
            <w:r/>
            <w:r>
              <w:t>Zapisnik internog audita</w:t>
            </w:r>
          </w:p>
        </w:tc>
        <w:tc>
          <w:tcPr>
            <w:tcW w:type="dxa" w:w="1605"/>
          </w:tcPr>
          <w:p>
            <w:r/>
            <w:r>
              <w:t>ZAP-IA-03</w:t>
            </w:r>
          </w:p>
        </w:tc>
        <w:tc>
          <w:tcPr>
            <w:tcW w:type="dxa" w:w="1605"/>
          </w:tcPr>
          <w:p>
            <w:r/>
            <w:r>
              <w:t>14.09.2026.</w:t>
            </w:r>
          </w:p>
        </w:tc>
        <w:tc>
          <w:tcPr>
            <w:tcW w:type="dxa" w:w="1605"/>
          </w:tcPr>
          <w:p>
            <w:r/>
            <w:r>
              <w:t>22.09.2026.</w:t>
            </w:r>
          </w:p>
        </w:tc>
        <w:tc>
          <w:tcPr>
            <w:tcW w:type="dxa" w:w="1605"/>
          </w:tcPr>
          <w:p>
            <w:r/>
            <w:r>
              <w:t>Za potpis</w:t>
            </w:r>
          </w:p>
        </w:tc>
      </w:tr>
      <w:tr>
        <w:tc>
          <w:tcPr>
            <w:tcW w:type="dxa" w:w="1605"/>
          </w:tcPr>
          <w:p>
            <w:r/>
            <w:r>
              <w:t>0005</w:t>
            </w:r>
          </w:p>
        </w:tc>
        <w:tc>
          <w:tcPr>
            <w:tcW w:type="dxa" w:w="1605"/>
          </w:tcPr>
          <w:p>
            <w:r/>
            <w:r>
              <w:t>Plan internih audita i checklista</w:t>
            </w:r>
          </w:p>
        </w:tc>
        <w:tc>
          <w:tcPr>
            <w:tcW w:type="dxa" w:w="1605"/>
          </w:tcPr>
          <w:p>
            <w:r/>
            <w:r>
              <w:t>PLAN-IA-02, OBR-IA-IMS-01</w:t>
            </w:r>
          </w:p>
        </w:tc>
        <w:tc>
          <w:tcPr>
            <w:tcW w:type="dxa" w:w="1605"/>
          </w:tcPr>
          <w:p>
            <w:r/>
            <w:r>
              <w:t>-</w:t>
            </w:r>
          </w:p>
        </w:tc>
        <w:tc>
          <w:tcPr>
            <w:tcW w:type="dxa" w:w="1605"/>
          </w:tcPr>
          <w:p>
            <w:r/>
            <w:r>
              <w:t>-</w:t>
            </w:r>
          </w:p>
        </w:tc>
        <w:tc>
          <w:tcPr>
            <w:tcW w:type="dxa" w:w="1605"/>
          </w:tcPr>
          <w:p>
            <w:r/>
            <w:r>
              <w:t>Postoji u sustavu</w:t>
            </w:r>
          </w:p>
        </w:tc>
      </w:tr>
      <w:tr>
        <w:tc>
          <w:tcPr>
            <w:tcW w:type="dxa" w:w="1605"/>
          </w:tcPr>
          <w:p>
            <w:r/>
            <w:r>
              <w:t>0006</w:t>
            </w:r>
          </w:p>
        </w:tc>
        <w:tc>
          <w:tcPr>
            <w:tcW w:type="dxa" w:w="1605"/>
          </w:tcPr>
          <w:p>
            <w:r/>
            <w:r>
              <w:t>Evidencija i evaluacija dobavljača, 17 potpisanih obrazaca</w:t>
            </w:r>
          </w:p>
        </w:tc>
        <w:tc>
          <w:tcPr>
            <w:tcW w:type="dxa" w:w="1605"/>
          </w:tcPr>
          <w:p>
            <w:r/>
            <w:r>
              <w:t>FRM-IMS-06</w:t>
            </w:r>
          </w:p>
        </w:tc>
        <w:tc>
          <w:tcPr>
            <w:tcW w:type="dxa" w:w="1605"/>
          </w:tcPr>
          <w:p>
            <w:r/>
            <w:r>
              <w:t>07.09.2026.</w:t>
            </w:r>
          </w:p>
        </w:tc>
        <w:tc>
          <w:tcPr>
            <w:tcW w:type="dxa" w:w="1605"/>
          </w:tcPr>
          <w:p>
            <w:r/>
            <w:r>
              <w:t>07.09.2026.</w:t>
            </w:r>
          </w:p>
        </w:tc>
        <w:tc>
          <w:tcPr>
            <w:tcW w:type="dxa" w:w="1605"/>
          </w:tcPr>
          <w:p>
            <w:r/>
            <w:r>
              <w:t>Potpisano</w:t>
            </w:r>
          </w:p>
        </w:tc>
      </w:tr>
      <w:tr>
        <w:tc>
          <w:tcPr>
            <w:tcW w:type="dxa" w:w="1605"/>
          </w:tcPr>
          <w:p>
            <w:r/>
            <w:r>
              <w:t>0006</w:t>
            </w:r>
          </w:p>
        </w:tc>
        <w:tc>
          <w:tcPr>
            <w:tcW w:type="dxa" w:w="1605"/>
          </w:tcPr>
          <w:p>
            <w:r/>
            <w:r>
              <w:t>Popis odobrenih dobavljača i podizvođača</w:t>
            </w:r>
          </w:p>
        </w:tc>
        <w:tc>
          <w:tcPr>
            <w:tcW w:type="dxa" w:w="1605"/>
          </w:tcPr>
          <w:p>
            <w:r/>
            <w:r>
              <w:t>POP-DOB-01</w:t>
            </w:r>
          </w:p>
        </w:tc>
        <w:tc>
          <w:tcPr>
            <w:tcW w:type="dxa" w:w="1605"/>
          </w:tcPr>
          <w:p>
            <w:r/>
            <w:r>
              <w:t>-</w:t>
            </w:r>
          </w:p>
        </w:tc>
        <w:tc>
          <w:tcPr>
            <w:tcW w:type="dxa" w:w="1605"/>
          </w:tcPr>
          <w:p>
            <w:r/>
            <w:r>
              <w:t>22.09.2026.</w:t>
            </w:r>
          </w:p>
        </w:tc>
        <w:tc>
          <w:tcPr>
            <w:tcW w:type="dxa" w:w="1605"/>
          </w:tcPr>
          <w:p>
            <w:r/>
            <w:r>
              <w:t>Potpisano</w:t>
            </w:r>
          </w:p>
        </w:tc>
      </w:tr>
      <w:tr>
        <w:tc>
          <w:tcPr>
            <w:tcW w:type="dxa" w:w="1605"/>
          </w:tcPr>
          <w:p>
            <w:r/>
            <w:r>
              <w:t>0007</w:t>
            </w:r>
          </w:p>
        </w:tc>
        <w:tc>
          <w:tcPr>
            <w:tcW w:type="dxa" w:w="1605"/>
          </w:tcPr>
          <w:p>
            <w:r/>
            <w:r>
              <w:t>Zapisnik upravine ocjene</w:t>
            </w:r>
          </w:p>
        </w:tc>
        <w:tc>
          <w:tcPr>
            <w:tcW w:type="dxa" w:w="1605"/>
          </w:tcPr>
          <w:p>
            <w:r/>
            <w:r>
              <w:t>ZAP-UO-2026-01</w:t>
            </w:r>
          </w:p>
        </w:tc>
        <w:tc>
          <w:tcPr>
            <w:tcW w:type="dxa" w:w="1605"/>
          </w:tcPr>
          <w:p>
            <w:r/>
            <w:r>
              <w:t>14.09.2026.</w:t>
            </w:r>
          </w:p>
        </w:tc>
        <w:tc>
          <w:tcPr>
            <w:tcW w:type="dxa" w:w="1605"/>
          </w:tcPr>
          <w:p>
            <w:r/>
            <w:r>
              <w:t>22.09.2026.</w:t>
            </w:r>
          </w:p>
        </w:tc>
        <w:tc>
          <w:tcPr>
            <w:tcW w:type="dxa" w:w="1605"/>
          </w:tcPr>
          <w:p>
            <w:r/>
            <w:r>
              <w:t>Za potpis</w:t>
            </w:r>
          </w:p>
        </w:tc>
      </w:tr>
      <w:tr>
        <w:tc>
          <w:tcPr>
            <w:tcW w:type="dxa" w:w="1605"/>
          </w:tcPr>
          <w:p>
            <w:r/>
            <w:r>
              <w:t>0008</w:t>
            </w:r>
          </w:p>
        </w:tc>
        <w:tc>
          <w:tcPr>
            <w:tcW w:type="dxa" w:w="1605"/>
          </w:tcPr>
          <w:p>
            <w:r/>
            <w:r>
              <w:t>Obrazac zapisnika vježbe pripravnosti</w:t>
            </w:r>
          </w:p>
        </w:tc>
        <w:tc>
          <w:tcPr>
            <w:tcW w:type="dxa" w:w="1605"/>
          </w:tcPr>
          <w:p>
            <w:r/>
            <w:r>
              <w:t>TEHMA-FRM-IMS-19</w:t>
            </w:r>
          </w:p>
        </w:tc>
        <w:tc>
          <w:tcPr>
            <w:tcW w:type="dxa" w:w="1605"/>
          </w:tcPr>
          <w:p>
            <w:r/>
            <w:r>
              <w:t>-</w:t>
            </w:r>
          </w:p>
        </w:tc>
        <w:tc>
          <w:tcPr>
            <w:tcW w:type="dxa" w:w="1605"/>
          </w:tcPr>
          <w:p>
            <w:r/>
            <w:r>
              <w:t>21.09.2026.</w:t>
            </w:r>
          </w:p>
        </w:tc>
        <w:tc>
          <w:tcPr>
            <w:tcW w:type="dxa" w:w="1605"/>
          </w:tcPr>
          <w:p>
            <w:r/>
            <w:r>
              <w:t>Objavljen na portalu</w:t>
            </w:r>
          </w:p>
        </w:tc>
      </w:tr>
      <w:tr>
        <w:tc>
          <w:tcPr>
            <w:tcW w:type="dxa" w:w="1605"/>
          </w:tcPr>
          <w:p>
            <w:r/>
            <w:r>
              <w:t>0008</w:t>
            </w:r>
          </w:p>
        </w:tc>
        <w:tc>
          <w:tcPr>
            <w:tcW w:type="dxa" w:w="1605"/>
          </w:tcPr>
          <w:p>
            <w:r/>
            <w:r>
              <w:t>Zapisnik provedene vježbe (scenarij IIZS-03)</w:t>
            </w:r>
          </w:p>
        </w:tc>
        <w:tc>
          <w:tcPr>
            <w:tcW w:type="dxa" w:w="1605"/>
          </w:tcPr>
          <w:p>
            <w:r/>
            <w:r>
              <w:t>ZAP-VJ-01</w:t>
            </w:r>
          </w:p>
        </w:tc>
        <w:tc>
          <w:tcPr>
            <w:tcW w:type="dxa" w:w="1605"/>
          </w:tcPr>
          <w:p>
            <w:r/>
            <w:r>
              <w:t>14.09.2026.</w:t>
            </w:r>
          </w:p>
        </w:tc>
        <w:tc>
          <w:tcPr>
            <w:tcW w:type="dxa" w:w="1605"/>
          </w:tcPr>
          <w:p>
            <w:r/>
            <w:r>
              <w:t>22.09.2026.</w:t>
            </w:r>
          </w:p>
        </w:tc>
        <w:tc>
          <w:tcPr>
            <w:tcW w:type="dxa" w:w="1605"/>
          </w:tcPr>
          <w:p>
            <w:r/>
            <w:r>
              <w:t>Za potpis</w:t>
            </w:r>
          </w:p>
        </w:tc>
      </w:tr>
      <w:tr>
        <w:tc>
          <w:tcPr>
            <w:tcW w:type="dxa" w:w="1605"/>
          </w:tcPr>
          <w:p>
            <w:r/>
            <w:r>
              <w:t>0008</w:t>
            </w:r>
          </w:p>
        </w:tc>
        <w:tc>
          <w:tcPr>
            <w:tcW w:type="dxa" w:w="1605"/>
          </w:tcPr>
          <w:p>
            <w:r/>
            <w:r>
              <w:t>Lista prisutnosti s vježbe, 4 sudionika</w:t>
            </w:r>
          </w:p>
        </w:tc>
        <w:tc>
          <w:tcPr>
            <w:tcW w:type="dxa" w:w="1605"/>
          </w:tcPr>
          <w:p>
            <w:r/>
            <w:r>
              <w:t>FRM-IMS-01</w:t>
            </w:r>
          </w:p>
        </w:tc>
        <w:tc>
          <w:tcPr>
            <w:tcW w:type="dxa" w:w="1605"/>
          </w:tcPr>
          <w:p>
            <w:r/>
            <w:r>
              <w:t>14.09.2026.</w:t>
            </w:r>
          </w:p>
        </w:tc>
        <w:tc>
          <w:tcPr>
            <w:tcW w:type="dxa" w:w="1605"/>
          </w:tcPr>
          <w:p>
            <w:r/>
            <w:r>
              <w:t>14.09.2026.</w:t>
            </w:r>
          </w:p>
        </w:tc>
        <w:tc>
          <w:tcPr>
            <w:tcW w:type="dxa" w:w="1605"/>
          </w:tcPr>
          <w:p>
            <w:r/>
            <w:r>
              <w:t>Potpisuju sudionici</w:t>
            </w:r>
          </w:p>
        </w:tc>
      </w:tr>
    </w:tbl>
    <w:p>
      <w:pPr>
        <w:pStyle w:val="Heading1"/>
      </w:pPr>
      <w:r>
        <w:rPr>
          <w:b w:val="0"/>
        </w:rPr>
        <w:t>2. Pravilo datuma u ovim zapisima</w:t>
      </w:r>
    </w:p>
    <w:p>
      <w:r>
        <w:rPr>
          <w:b w:val="0"/>
        </w:rPr>
        <w:t>Svi zapisi nose dva datuma: datum provedbe aktivnosti (14.09.2026.) i datum sastavljanja i potpisa zapisnika (22.09.2026.). Zapisnik sastavljen nakon aktivnosti uobičajena je praksa i auditor ga ne propituje. Lista prisutnosti nosi datum same aktivnosti, dakle 14.09.2026.</w:t>
      </w:r>
    </w:p>
    <w:p>
      <w:r>
        <w:rPr>
          <w:b w:val="0"/>
        </w:rPr>
        <w:t>Evaluacije dobavljača nose datum 07.09.2026. U odgovoru DNV-u navodi se da su provedene nakon završnog sastanka dokumentacijskog audita, čime je redoslijed jasan: nalaz, zatim evaluacija, zatim razmatranje na upravinoj ocjeni 14.09.2026.</w:t>
      </w:r>
    </w:p>
    <w:p>
      <w:pPr>
        <w:pStyle w:val="Heading1"/>
      </w:pPr>
      <w:r>
        <w:rPr>
          <w:b w:val="0"/>
        </w:rPr>
        <w:t>3. Što treba potvrditi prije potpisa</w:t>
      </w:r>
    </w:p>
    <w:p>
      <w:r>
        <w:rPr>
          <w:b w:val="0"/>
        </w:rPr>
        <w:t>Potpis na zapisu izjava je da sadržaj odgovara onome što se dogodilo. Sljedeći podaci moraju odgovarati stvarnim zapisima TEHME, pa ih prije potpisa treba provjeriti i po potrebi ispraviti:</w:t>
      </w:r>
    </w:p>
    <w:tbl>
      <w:tblPr>
        <w:tblStyle w:val="GridTable3-Accent2"/>
        <w:tblW w:type="auto" w:w="0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4816"/>
          </w:tcPr>
          <w:p>
            <w:r/>
            <w:r>
              <w:rPr>
                <w:b/>
              </w:rPr>
              <w:t>Zapis</w:t>
            </w:r>
          </w:p>
        </w:tc>
        <w:tc>
          <w:tcPr>
            <w:tcW w:type="dxa" w:w="4816"/>
          </w:tcPr>
          <w:p>
            <w:r/>
            <w:r>
              <w:rPr>
                <w:b/>
              </w:rPr>
              <w:t>Podatak koji treba potvrditi</w:t>
            </w:r>
          </w:p>
        </w:tc>
      </w:tr>
      <w:tr>
        <w:tc>
          <w:tcPr>
            <w:tcW w:type="dxa" w:w="4816"/>
          </w:tcPr>
          <w:p>
            <w:r/>
            <w:r>
              <w:t>ZAP-VJ-01</w:t>
            </w:r>
          </w:p>
        </w:tc>
        <w:tc>
          <w:tcPr>
            <w:tcW w:type="dxa" w:w="4816"/>
          </w:tcPr>
          <w:p>
            <w:r/>
            <w:r>
              <w:t>Vremena u tijeku vježbe, broj sudionika (4) i sadržaj dvaju uočenih odstupanja</w:t>
            </w:r>
          </w:p>
        </w:tc>
      </w:tr>
      <w:tr>
        <w:tc>
          <w:tcPr>
            <w:tcW w:type="dxa" w:w="4816"/>
          </w:tcPr>
          <w:p>
            <w:r/>
            <w:r>
              <w:t>ZAP-IA-03</w:t>
            </w:r>
          </w:p>
        </w:tc>
        <w:tc>
          <w:tcPr>
            <w:tcW w:type="dxa" w:w="4816"/>
          </w:tcPr>
          <w:p>
            <w:r/>
            <w:r>
              <w:t>Da četiri nalaza odgovaraju zapisima koji su stvarno provjereni na auditu: ugovori s podizvođačima, kontrolne točke u PKI-ju, prateći listovi za otpad i zapisi o uvodnoj obuci</w:t>
            </w:r>
          </w:p>
        </w:tc>
      </w:tr>
      <w:tr>
        <w:tc>
          <w:tcPr>
            <w:tcW w:type="dxa" w:w="4816"/>
          </w:tcPr>
          <w:p>
            <w:r/>
            <w:r>
              <w:t>ZAP-UO-2026-01</w:t>
            </w:r>
          </w:p>
        </w:tc>
        <w:tc>
          <w:tcPr>
            <w:tcW w:type="dxa" w:w="4816"/>
          </w:tcPr>
          <w:p>
            <w:r/>
            <w:r>
              <w:t>Brojčani podaci u ulazima: ostvarenje ciljeva, broj pritužbi investitora, provedene edukacije, količine otpada, nadzori i izvještaji s gradilišta</w:t>
            </w:r>
          </w:p>
        </w:tc>
      </w:tr>
    </w:tbl>
    <w:p>
      <w:r>
        <w:rPr>
          <w:b w:val="0"/>
        </w:rPr>
        <w:t>Ako neki podatak ne odgovara stvarnom stanju, ispravlja se prije potpisa. Auditor na Fazi 2 provjerava upravo te podatke unakrsno s listama prisutnosti, očevidnikom otpada i dosjeima osposobljenosti.</w:t>
      </w:r>
    </w:p>
    <w:sectPr w:rsidR="00A35864" w:rsidSect="001A6E01">
      <w:headerReference w:type="default" r:id="rId8"/>
      <w:footerReference w:type="default" r:id="rId9"/>
      <w:pgSz w:w="11900" w:h="16840"/>
      <w:pgMar w:top="1134" w:right="1134" w:bottom="132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9C0B2" w14:textId="77777777" w:rsidR="007220C0" w:rsidRDefault="007220C0" w:rsidP="00E637EC">
      <w:r>
        <w:separator/>
      </w:r>
    </w:p>
  </w:endnote>
  <w:endnote w:type="continuationSeparator" w:id="0">
    <w:p w14:paraId="7BB8B8CD" w14:textId="77777777" w:rsidR="007220C0" w:rsidRDefault="007220C0" w:rsidP="00E63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0913F" w14:textId="45F0E508" w:rsidR="00E637EC" w:rsidRDefault="009C5215" w:rsidP="00E637EC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DA54BEE" wp14:editId="1EA938BB">
              <wp:simplePos x="0" y="0"/>
              <wp:positionH relativeFrom="column">
                <wp:posOffset>347</wp:posOffset>
              </wp:positionH>
              <wp:positionV relativeFrom="paragraph">
                <wp:posOffset>-168852</wp:posOffset>
              </wp:positionV>
              <wp:extent cx="6199505" cy="361315"/>
              <wp:effectExtent l="0" t="0" r="0" b="6985"/>
              <wp:wrapNone/>
              <wp:docPr id="1312485332" name="Text Box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99505" cy="3613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89BF80" w14:textId="0EF5007E" w:rsidR="00E637EC" w:rsidRPr="009C5215" w:rsidRDefault="00A35864" w:rsidP="009C5215">
                          <w:pPr>
                            <w:pBdr>
                              <w:top w:val="single" w:sz="4" w:space="1" w:color="CE181E"/>
                            </w:pBdr>
                            <w:jc w:val="center"/>
                            <w:rPr>
                              <w:rFonts w:asciiTheme="minorHAnsi" w:hAnsiTheme="minorHAnsi"/>
                              <w:smallCaps/>
                              <w:color w:val="CE181E"/>
                              <w:sz w:val="21"/>
                              <w:szCs w:val="21"/>
                            </w:rPr>
                          </w:pPr>
                          <w:r w:rsidRPr="00A35864">
                            <w:rPr>
                              <w:rFonts w:asciiTheme="minorHAnsi" w:hAnsiTheme="minorHAnsi"/>
                              <w:smallCaps/>
                              <w:color w:val="CE181E"/>
                              <w:sz w:val="21"/>
                              <w:szCs w:val="21"/>
                            </w:rPr>
                            <w:t>Evidencija i evaluacija dobavljača / podizvođača</w:t>
                          </w:r>
                          <w:r w:rsidRPr="00A35864">
                            <w:rPr>
                              <w:rFonts w:asciiTheme="minorHAnsi" w:hAnsiTheme="minorHAnsi"/>
                              <w:smallCaps/>
                              <w:color w:val="CE181E"/>
                              <w:sz w:val="21"/>
                              <w:szCs w:val="21"/>
                            </w:rPr>
                            <w:t xml:space="preserve"> </w:t>
                          </w:r>
                        </w:p>
                        <w:p w14:paraId="2A847F59" w14:textId="77777777" w:rsidR="00E637EC" w:rsidRPr="009C5215" w:rsidRDefault="00E637EC" w:rsidP="009C5215">
                          <w:pPr>
                            <w:pBdr>
                              <w:top w:val="single" w:sz="4" w:space="1" w:color="CE181E"/>
                            </w:pBdr>
                            <w:jc w:val="center"/>
                            <w:rPr>
                              <w:rFonts w:asciiTheme="minorHAnsi" w:hAnsiTheme="minorHAnsi"/>
                              <w:smallCaps/>
                              <w:color w:val="CE181E"/>
                              <w:sz w:val="21"/>
                              <w:szCs w:val="21"/>
                            </w:rPr>
                          </w:pPr>
                          <w:r w:rsidRPr="009C5215">
                            <w:rPr>
                              <w:rFonts w:asciiTheme="minorHAnsi" w:hAnsiTheme="minorHAnsi"/>
                              <w:smallCaps/>
                              <w:color w:val="CE181E"/>
                              <w:sz w:val="21"/>
                              <w:szCs w:val="21"/>
                            </w:rPr>
                            <w:t>v1.0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DA54BEE"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26" type="#_x0000_t202" style="position:absolute;margin-left:.05pt;margin-top:-13.3pt;width:488.15pt;height:28.4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" filled="f" stroked="f" strokeweight=".5pt">
              <v:textbox inset=",,,0">
                <w:txbxContent>
                  <w:p w14:paraId="6789BF80" w14:textId="0EF5007E" w:rsidR="00E637EC" w:rsidRPr="009C5215" w:rsidRDefault="00A35864" w:rsidP="009C5215">
                    <w:pPr>
                      <w:pBdr>
                        <w:top w:val="single" w:sz="4" w:space="1" w:color="CE181E"/>
                      </w:pBdr>
                      <w:jc w:val="center"/>
                      <w:rPr>
                        <w:rFonts w:asciiTheme="minorHAnsi" w:hAnsiTheme="minorHAnsi"/>
                        <w:smallCaps/>
                        <w:color w:val="CE181E"/>
                        <w:sz w:val="21"/>
                        <w:szCs w:val="21"/>
                      </w:rPr>
                    </w:pPr>
                    <w:r w:rsidRPr="00A35864">
                      <w:rPr>
                        <w:rFonts w:asciiTheme="minorHAnsi" w:hAnsiTheme="minorHAnsi"/>
                        <w:smallCaps/>
                        <w:color w:val="CE181E"/>
                        <w:sz w:val="21"/>
                        <w:szCs w:val="21"/>
                      </w:rPr>
                      <w:t>Evidencija i evaluacija dobavljača / podizvođača</w:t>
                    </w:r>
                    <w:r w:rsidRPr="00A35864">
                      <w:rPr>
                        <w:rFonts w:asciiTheme="minorHAnsi" w:hAnsiTheme="minorHAnsi"/>
                        <w:smallCaps/>
                        <w:color w:val="CE181E"/>
                        <w:sz w:val="21"/>
                        <w:szCs w:val="21"/>
                      </w:rPr>
                      <w:t xml:space="preserve"> </w:t>
                    </w:r>
                  </w:p>
                  <w:p w14:paraId="2A847F59" w14:textId="77777777" w:rsidR="00E637EC" w:rsidRPr="009C5215" w:rsidRDefault="00E637EC" w:rsidP="009C5215">
                    <w:pPr>
                      <w:pBdr>
                        <w:top w:val="single" w:sz="4" w:space="1" w:color="CE181E"/>
                      </w:pBdr>
                      <w:jc w:val="center"/>
                      <w:rPr>
                        <w:rFonts w:asciiTheme="minorHAnsi" w:hAnsiTheme="minorHAnsi"/>
                        <w:smallCaps/>
                        <w:color w:val="CE181E"/>
                        <w:sz w:val="21"/>
                        <w:szCs w:val="21"/>
                      </w:rPr>
                    </w:pPr>
                    <w:r w:rsidRPr="009C5215">
                      <w:rPr>
                        <w:rFonts w:asciiTheme="minorHAnsi" w:hAnsiTheme="minorHAnsi"/>
                        <w:smallCaps/>
                        <w:color w:val="CE181E"/>
                        <w:sz w:val="21"/>
                        <w:szCs w:val="21"/>
                      </w:rPr>
                      <w:t>v1.0</w:t>
                    </w:r>
                  </w:p>
                </w:txbxContent>
              </v:textbox>
            </v:shape>
          </w:pict>
        </mc:Fallback>
      </mc:AlternateContent>
    </w:r>
    <w:r w:rsidR="002F141A" w:rsidRPr="00C02112"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17C62F04" wp14:editId="246A9809">
              <wp:simplePos x="0" y="0"/>
              <wp:positionH relativeFrom="rightMargin">
                <wp:posOffset>0</wp:posOffset>
              </wp:positionH>
              <wp:positionV relativeFrom="bottomMargin">
                <wp:posOffset>-21979</wp:posOffset>
              </wp:positionV>
              <wp:extent cx="457200" cy="320040"/>
              <wp:effectExtent l="0" t="0" r="0" b="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rgbClr val="CE181E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7657FFD" w14:textId="77777777" w:rsidR="00E637EC" w:rsidRPr="00397DFB" w:rsidRDefault="00E637EC" w:rsidP="00E637EC">
                          <w:pPr>
                            <w:jc w:val="right"/>
                            <w:rPr>
                              <w:rFonts w:asciiTheme="minorHAnsi" w:hAnsiTheme="minorHAnsi"/>
                              <w:color w:val="FFFFFF" w:themeColor="background1"/>
                              <w:sz w:val="21"/>
                              <w:szCs w:val="22"/>
                            </w:rPr>
                          </w:pPr>
                          <w:r w:rsidRPr="00397DFB">
                            <w:rPr>
                              <w:rFonts w:asciiTheme="minorHAnsi" w:hAnsiTheme="minorHAnsi"/>
                              <w:color w:val="FFFFFF" w:themeColor="background1"/>
                              <w:sz w:val="21"/>
                              <w:szCs w:val="22"/>
                            </w:rPr>
                            <w:fldChar w:fldCharType="begin"/>
                          </w:r>
                          <w:r w:rsidRPr="00397DFB">
                            <w:rPr>
                              <w:rFonts w:asciiTheme="minorHAnsi" w:hAnsiTheme="minorHAnsi"/>
                              <w:color w:val="FFFFFF" w:themeColor="background1"/>
                              <w:sz w:val="21"/>
                              <w:szCs w:val="22"/>
                            </w:rPr>
                            <w:instrText xml:space="preserve"> PAGE   \* MERGEFORMAT </w:instrText>
                          </w:r>
                          <w:r w:rsidRPr="00397DFB">
                            <w:rPr>
                              <w:rFonts w:asciiTheme="minorHAnsi" w:hAnsiTheme="minorHAnsi"/>
                              <w:color w:val="FFFFFF" w:themeColor="background1"/>
                              <w:sz w:val="21"/>
                              <w:szCs w:val="22"/>
                            </w:rPr>
                            <w:fldChar w:fldCharType="separate"/>
                          </w:r>
                          <w:r w:rsidRPr="00397DFB">
                            <w:rPr>
                              <w:rFonts w:asciiTheme="minorHAnsi" w:hAnsiTheme="minorHAnsi"/>
                              <w:noProof/>
                              <w:color w:val="FFFFFF" w:themeColor="background1"/>
                              <w:sz w:val="21"/>
                              <w:szCs w:val="22"/>
                            </w:rPr>
                            <w:t>2</w:t>
                          </w:r>
                          <w:r w:rsidRPr="00397DFB">
                            <w:rPr>
                              <w:rFonts w:asciiTheme="minorHAnsi" w:hAnsiTheme="minorHAnsi"/>
                              <w:noProof/>
                              <w:color w:val="FFFFFF" w:themeColor="background1"/>
                              <w:sz w:val="21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7C62F04" id="Rectangle 40" o:spid="_x0000_s1027" style="position:absolute;margin-left:0;margin-top:-1.75pt;width:36pt;height:25.2pt;z-index:251657216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" fillcolor="#ce181e" stroked="f" strokeweight="3pt">
              <v:textbox>
                <w:txbxContent>
                  <w:p w14:paraId="47657FFD" w14:textId="77777777" w:rsidR="00E637EC" w:rsidRPr="00397DFB" w:rsidRDefault="00E637EC" w:rsidP="00E637EC">
                    <w:pPr>
                      <w:jc w:val="right"/>
                      <w:rPr>
                        <w:rFonts w:asciiTheme="minorHAnsi" w:hAnsiTheme="minorHAnsi"/>
                        <w:color w:val="FFFFFF" w:themeColor="background1"/>
                        <w:sz w:val="21"/>
                        <w:szCs w:val="22"/>
                      </w:rPr>
                    </w:pPr>
                    <w:r w:rsidRPr="00397DFB">
                      <w:rPr>
                        <w:rFonts w:asciiTheme="minorHAnsi" w:hAnsiTheme="minorHAnsi"/>
                        <w:color w:val="FFFFFF" w:themeColor="background1"/>
                        <w:sz w:val="21"/>
                        <w:szCs w:val="22"/>
                      </w:rPr>
                      <w:fldChar w:fldCharType="begin"/>
                    </w:r>
                    <w:r w:rsidRPr="00397DFB">
                      <w:rPr>
                        <w:rFonts w:asciiTheme="minorHAnsi" w:hAnsiTheme="minorHAnsi"/>
                        <w:color w:val="FFFFFF" w:themeColor="background1"/>
                        <w:sz w:val="21"/>
                        <w:szCs w:val="22"/>
                      </w:rPr>
                      <w:instrText xml:space="preserve"> PAGE   \* MERGEFORMAT </w:instrText>
                    </w:r>
                    <w:r w:rsidRPr="00397DFB">
                      <w:rPr>
                        <w:rFonts w:asciiTheme="minorHAnsi" w:hAnsiTheme="minorHAnsi"/>
                        <w:color w:val="FFFFFF" w:themeColor="background1"/>
                        <w:sz w:val="21"/>
                        <w:szCs w:val="22"/>
                      </w:rPr>
                      <w:fldChar w:fldCharType="separate"/>
                    </w:r>
                    <w:r w:rsidRPr="00397DFB">
                      <w:rPr>
                        <w:rFonts w:asciiTheme="minorHAnsi" w:hAnsiTheme="minorHAnsi"/>
                        <w:noProof/>
                        <w:color w:val="FFFFFF" w:themeColor="background1"/>
                        <w:sz w:val="21"/>
                        <w:szCs w:val="22"/>
                      </w:rPr>
                      <w:t>2</w:t>
                    </w:r>
                    <w:r w:rsidRPr="00397DFB">
                      <w:rPr>
                        <w:rFonts w:asciiTheme="minorHAnsi" w:hAnsiTheme="minorHAnsi"/>
                        <w:noProof/>
                        <w:color w:val="FFFFFF" w:themeColor="background1"/>
                        <w:sz w:val="21"/>
                        <w:szCs w:val="22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67CEA" w14:textId="77777777" w:rsidR="007220C0" w:rsidRDefault="007220C0" w:rsidP="00E637EC">
      <w:r>
        <w:separator/>
      </w:r>
    </w:p>
  </w:footnote>
  <w:footnote w:type="continuationSeparator" w:id="0">
    <w:p w14:paraId="3A00809B" w14:textId="77777777" w:rsidR="007220C0" w:rsidRDefault="007220C0" w:rsidP="00E637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Ind w:w="-15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3402"/>
      <w:gridCol w:w="3119"/>
      <w:gridCol w:w="3118"/>
    </w:tblGrid>
    <w:tr w:rsidR="00E637EC" w:rsidRPr="00032956" w14:paraId="16370B91" w14:textId="77777777" w:rsidTr="007039AC">
      <w:trPr>
        <w:cantSplit/>
        <w:trHeight w:val="537"/>
      </w:trPr>
      <w:tc>
        <w:tcPr>
          <w:tcW w:w="3402" w:type="dxa"/>
          <w:vMerge w:val="restart"/>
          <w:tcBorders>
            <w:top w:val="single" w:sz="12" w:space="0" w:color="auto"/>
            <w:left w:val="single" w:sz="12" w:space="0" w:color="auto"/>
            <w:bottom w:val="nil"/>
          </w:tcBorders>
          <w:vAlign w:val="center"/>
        </w:tcPr>
        <w:p w14:paraId="52724937" w14:textId="77777777" w:rsidR="00E637EC" w:rsidRPr="00567495" w:rsidRDefault="00E637EC" w:rsidP="00E637EC">
          <w:pPr>
            <w:jc w:val="center"/>
            <w:rPr>
              <w:b/>
              <w:color w:val="FF0000"/>
            </w:rPr>
          </w:pPr>
          <w:r>
            <w:rPr>
              <w:rFonts w:ascii="Cambria" w:hAnsi="Cambria"/>
              <w:noProof/>
              <w:sz w:val="32"/>
            </w:rPr>
            <w:drawing>
              <wp:inline distT="0" distB="0" distL="0" distR="0" wp14:anchorId="168653E0" wp14:editId="3A4C664F">
                <wp:extent cx="1863233" cy="471354"/>
                <wp:effectExtent l="0" t="0" r="3810" b="0"/>
                <wp:docPr id="590393420" name="Graphic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0393420" name="Graphic 590393420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57287" cy="5204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9" w:type="dxa"/>
          <w:vMerge w:val="restart"/>
          <w:tcBorders>
            <w:top w:val="single" w:sz="12" w:space="0" w:color="auto"/>
            <w:bottom w:val="nil"/>
          </w:tcBorders>
          <w:vAlign w:val="center"/>
        </w:tcPr>
        <w:p w14:paraId="056F94BB" w14:textId="156B3973" w:rsidR="00E637EC" w:rsidRPr="00032956" w:rsidRDefault="00C1145B" w:rsidP="00A35864">
          <w:pPr>
            <w:jc w:val="center"/>
            <w:rPr>
              <w:rFonts w:ascii="Aptos" w:hAnsi="Aptos"/>
              <w:b/>
              <w:iCs/>
              <w:sz w:val="32"/>
            </w:rPr>
          </w:pPr>
          <w:r w:rsidRPr="00C1145B">
            <w:rPr>
              <w:rFonts w:ascii="Aptos" w:hAnsi="Aptos"/>
              <w:b/>
              <w:iCs/>
              <w:szCs w:val="20"/>
            </w:rPr>
            <w:t>Lista dokumenata i zapisa uz nesukladnosti DNV</w:t>
          </w:r>
          <w:r>
            <w:rPr>
              <w:rFonts w:ascii="Aptos" w:hAnsi="Aptos"/>
              <w:b/>
              <w:iCs/>
              <w:szCs w:val="20"/>
            </w:rPr>
          </w:r>
          <w:r w:rsidRPr="00C1145B">
            <w:rPr>
              <w:rFonts w:ascii="Aptos" w:hAnsi="Aptos"/>
              <w:b/>
              <w:iCs/>
              <w:szCs w:val="20"/>
            </w:rPr>
          </w:r>
        </w:p>
      </w:tc>
      <w:tc>
        <w:tcPr>
          <w:tcW w:w="3118" w:type="dxa"/>
          <w:tcBorders>
            <w:top w:val="single" w:sz="12" w:space="0" w:color="auto"/>
            <w:right w:val="single" w:sz="12" w:space="0" w:color="auto"/>
          </w:tcBorders>
          <w:vAlign w:val="center"/>
        </w:tcPr>
        <w:p w14:paraId="75DB88FD" w14:textId="67A10430" w:rsidR="008E7651" w:rsidRPr="008E7651" w:rsidRDefault="008E7651" w:rsidP="00A4137A">
          <w:pPr>
            <w:jc w:val="center"/>
            <w:rPr>
              <w:rFonts w:ascii="Aptos" w:hAnsi="Aptos"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>Oznaka dokumenta: LISTA-DOK-01</w:t>
          </w:r>
          <w:r w:rsidR="00C1456F">
            <w:rPr>
              <w:rFonts w:ascii="Aptos" w:hAnsi="Aptos"/>
              <w:b/>
              <w:bCs/>
              <w:sz w:val="18"/>
              <w:szCs w:val="18"/>
            </w:rPr>
          </w:r>
          <w:r w:rsidRPr="008E7651">
            <w:rPr>
              <w:rFonts w:ascii="Aptos" w:hAnsi="Aptos"/>
              <w:b/>
              <w:bCs/>
              <w:sz w:val="18"/>
              <w:szCs w:val="18"/>
            </w:rPr>
          </w:r>
          <w:r w:rsidR="00C1145B">
            <w:rPr>
              <w:rFonts w:ascii="Aptos" w:hAnsi="Aptos"/>
              <w:b/>
              <w:bCs/>
              <w:sz w:val="18"/>
              <w:szCs w:val="18"/>
            </w:rPr>
          </w:r>
        </w:p>
        <w:p w14:paraId="24A983EE" w14:textId="51CB0DC1" w:rsidR="00087A0B" w:rsidRPr="008E7651" w:rsidRDefault="00E637EC" w:rsidP="00A4137A">
          <w:pPr>
            <w:jc w:val="center"/>
            <w:rPr>
              <w:rFonts w:ascii="Aptos" w:hAnsi="Aptos"/>
              <w:b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>Stranica:   1/2</w:t>
          </w:r>
          <w:r w:rsidRPr="008E7651">
            <w:rPr>
              <w:rFonts w:ascii="Aptos" w:hAnsi="Aptos"/>
              <w:snapToGrid w:val="0"/>
              <w:sz w:val="18"/>
              <w:szCs w:val="18"/>
            </w:rPr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</w:r>
        </w:p>
      </w:tc>
    </w:tr>
    <w:tr w:rsidR="00E637EC" w:rsidRPr="00032956" w14:paraId="1DDFE4F1" w14:textId="77777777" w:rsidTr="007039AC">
      <w:trPr>
        <w:cantSplit/>
        <w:trHeight w:val="534"/>
      </w:trPr>
      <w:tc>
        <w:tcPr>
          <w:tcW w:w="3402" w:type="dxa"/>
          <w:vMerge/>
          <w:tcBorders>
            <w:top w:val="nil"/>
            <w:left w:val="single" w:sz="12" w:space="0" w:color="auto"/>
            <w:bottom w:val="single" w:sz="12" w:space="0" w:color="auto"/>
          </w:tcBorders>
          <w:vAlign w:val="center"/>
        </w:tcPr>
        <w:p w14:paraId="58C385CD" w14:textId="77777777" w:rsidR="00E637EC" w:rsidRDefault="00E637EC" w:rsidP="00E637EC">
          <w:pPr>
            <w:jc w:val="center"/>
          </w:pPr>
        </w:p>
      </w:tc>
      <w:tc>
        <w:tcPr>
          <w:tcW w:w="3119" w:type="dxa"/>
          <w:vMerge/>
          <w:tcBorders>
            <w:top w:val="nil"/>
            <w:bottom w:val="single" w:sz="12" w:space="0" w:color="auto"/>
          </w:tcBorders>
          <w:vAlign w:val="center"/>
        </w:tcPr>
        <w:p w14:paraId="5FF0F84A" w14:textId="77777777" w:rsidR="00E637EC" w:rsidRPr="00032956" w:rsidRDefault="00E637EC" w:rsidP="00E637EC">
          <w:pPr>
            <w:jc w:val="center"/>
            <w:rPr>
              <w:rFonts w:ascii="Aptos" w:hAnsi="Aptos"/>
              <w:b/>
              <w:i/>
              <w:sz w:val="28"/>
            </w:rPr>
          </w:pPr>
        </w:p>
      </w:tc>
      <w:tc>
        <w:tcPr>
          <w:tcW w:w="3118" w:type="dxa"/>
          <w:tcBorders>
            <w:top w:val="single" w:sz="4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3A722186" w14:textId="77777777" w:rsidR="00E637EC" w:rsidRPr="008E7651" w:rsidRDefault="00E637EC" w:rsidP="00A4137A">
          <w:pPr>
            <w:jc w:val="center"/>
            <w:rPr>
              <w:rFonts w:ascii="Aptos" w:hAnsi="Aptos"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>Izdanje / datum</w:t>
          </w:r>
        </w:p>
        <w:p w14:paraId="477CE812" w14:textId="77777777" w:rsidR="00E637EC" w:rsidRPr="008E7651" w:rsidRDefault="00E637EC" w:rsidP="00A4137A">
          <w:pPr>
            <w:jc w:val="center"/>
            <w:rPr>
              <w:rFonts w:ascii="Aptos" w:hAnsi="Aptos"/>
              <w:b/>
              <w:sz w:val="18"/>
              <w:szCs w:val="18"/>
            </w:rPr>
          </w:pPr>
          <w:r w:rsidRPr="008E7651">
            <w:rPr>
              <w:rFonts w:ascii="Aptos" w:hAnsi="Aptos"/>
              <w:b/>
              <w:sz w:val="18"/>
              <w:szCs w:val="18"/>
            </w:rPr>
            <w:t>1.1 / 22.09.2026.</w:t>
          </w:r>
        </w:p>
      </w:tc>
    </w:tr>
  </w:tbl>
  <w:p w14:paraId="36F4B044" w14:textId="77777777" w:rsidR="00E637EC" w:rsidRPr="00F52312" w:rsidRDefault="00E637EC" w:rsidP="00E637EC">
    <w:pPr>
      <w:pStyle w:val="Header"/>
      <w:rPr>
        <w:sz w:val="15"/>
        <w:szCs w:val="1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32A61"/>
    <w:multiLevelType w:val="multilevel"/>
    <w:tmpl w:val="EA66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632F4D"/>
    <w:multiLevelType w:val="multilevel"/>
    <w:tmpl w:val="B68EF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CC07A9"/>
    <w:multiLevelType w:val="multilevel"/>
    <w:tmpl w:val="296C6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23017E"/>
    <w:multiLevelType w:val="multilevel"/>
    <w:tmpl w:val="BE544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206B77"/>
    <w:multiLevelType w:val="multilevel"/>
    <w:tmpl w:val="E7369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3B13F7"/>
    <w:multiLevelType w:val="multilevel"/>
    <w:tmpl w:val="3B967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242C1E"/>
    <w:multiLevelType w:val="multilevel"/>
    <w:tmpl w:val="4F4C7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0F7D4A"/>
    <w:multiLevelType w:val="multilevel"/>
    <w:tmpl w:val="933CE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671C2C"/>
    <w:multiLevelType w:val="multilevel"/>
    <w:tmpl w:val="0CA44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8B158C"/>
    <w:multiLevelType w:val="multilevel"/>
    <w:tmpl w:val="A48C1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B06E02"/>
    <w:multiLevelType w:val="multilevel"/>
    <w:tmpl w:val="01D80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817688"/>
    <w:multiLevelType w:val="multilevel"/>
    <w:tmpl w:val="04090025"/>
    <w:styleLink w:val="CurrentList1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3C281AF2"/>
    <w:multiLevelType w:val="multilevel"/>
    <w:tmpl w:val="CD167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E614AC"/>
    <w:multiLevelType w:val="multilevel"/>
    <w:tmpl w:val="68DE9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7011F5"/>
    <w:multiLevelType w:val="multilevel"/>
    <w:tmpl w:val="111EF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E78331B"/>
    <w:multiLevelType w:val="multilevel"/>
    <w:tmpl w:val="C608D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6D5518"/>
    <w:multiLevelType w:val="multilevel"/>
    <w:tmpl w:val="8C089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4D428EE"/>
    <w:multiLevelType w:val="multilevel"/>
    <w:tmpl w:val="FF82E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590D7C"/>
    <w:multiLevelType w:val="multilevel"/>
    <w:tmpl w:val="F2D21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7E26E06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4CA04BBD"/>
    <w:multiLevelType w:val="multilevel"/>
    <w:tmpl w:val="D128A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CFE76B7"/>
    <w:multiLevelType w:val="multilevel"/>
    <w:tmpl w:val="5D1A0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2566B0B"/>
    <w:multiLevelType w:val="multilevel"/>
    <w:tmpl w:val="A148B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29C6B5A"/>
    <w:multiLevelType w:val="multilevel"/>
    <w:tmpl w:val="43381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ACA53AD"/>
    <w:multiLevelType w:val="multilevel"/>
    <w:tmpl w:val="B4BC1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627491"/>
    <w:multiLevelType w:val="multilevel"/>
    <w:tmpl w:val="64EC4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CD648A4"/>
    <w:multiLevelType w:val="multilevel"/>
    <w:tmpl w:val="18CCC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CEF10BE"/>
    <w:multiLevelType w:val="multilevel"/>
    <w:tmpl w:val="1E445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3BD0BA9"/>
    <w:multiLevelType w:val="multilevel"/>
    <w:tmpl w:val="E2DEE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6E81107"/>
    <w:multiLevelType w:val="multilevel"/>
    <w:tmpl w:val="B47EB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B0C6F38"/>
    <w:multiLevelType w:val="multilevel"/>
    <w:tmpl w:val="2A5A4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CCF0ED7"/>
    <w:multiLevelType w:val="multilevel"/>
    <w:tmpl w:val="F4561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FF26A3A"/>
    <w:multiLevelType w:val="hybridMultilevel"/>
    <w:tmpl w:val="F7AC2E2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76196C"/>
    <w:multiLevelType w:val="multilevel"/>
    <w:tmpl w:val="0B24B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2C1252D"/>
    <w:multiLevelType w:val="multilevel"/>
    <w:tmpl w:val="E3E8B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3EE4C88"/>
    <w:multiLevelType w:val="multilevel"/>
    <w:tmpl w:val="669E2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3FD0187"/>
    <w:multiLevelType w:val="multilevel"/>
    <w:tmpl w:val="730C3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51459A4"/>
    <w:multiLevelType w:val="multilevel"/>
    <w:tmpl w:val="3E2A2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7A670F1"/>
    <w:multiLevelType w:val="multilevel"/>
    <w:tmpl w:val="4D50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E23CF3"/>
    <w:multiLevelType w:val="multilevel"/>
    <w:tmpl w:val="FED60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7514702">
    <w:abstractNumId w:val="19"/>
  </w:num>
  <w:num w:numId="2" w16cid:durableId="438990137">
    <w:abstractNumId w:val="11"/>
  </w:num>
  <w:num w:numId="3" w16cid:durableId="1011029388">
    <w:abstractNumId w:val="5"/>
  </w:num>
  <w:num w:numId="4" w16cid:durableId="1620526172">
    <w:abstractNumId w:val="25"/>
  </w:num>
  <w:num w:numId="5" w16cid:durableId="262032625">
    <w:abstractNumId w:val="8"/>
  </w:num>
  <w:num w:numId="6" w16cid:durableId="1745374287">
    <w:abstractNumId w:val="35"/>
  </w:num>
  <w:num w:numId="7" w16cid:durableId="1683777733">
    <w:abstractNumId w:val="14"/>
  </w:num>
  <w:num w:numId="8" w16cid:durableId="1998067368">
    <w:abstractNumId w:val="3"/>
  </w:num>
  <w:num w:numId="9" w16cid:durableId="259143331">
    <w:abstractNumId w:val="28"/>
  </w:num>
  <w:num w:numId="10" w16cid:durableId="644314117">
    <w:abstractNumId w:val="13"/>
  </w:num>
  <w:num w:numId="11" w16cid:durableId="538275592">
    <w:abstractNumId w:val="18"/>
  </w:num>
  <w:num w:numId="12" w16cid:durableId="999962171">
    <w:abstractNumId w:val="27"/>
  </w:num>
  <w:num w:numId="13" w16cid:durableId="1154374129">
    <w:abstractNumId w:val="6"/>
  </w:num>
  <w:num w:numId="14" w16cid:durableId="84304273">
    <w:abstractNumId w:val="21"/>
  </w:num>
  <w:num w:numId="15" w16cid:durableId="1036005457">
    <w:abstractNumId w:val="23"/>
  </w:num>
  <w:num w:numId="16" w16cid:durableId="236794672">
    <w:abstractNumId w:val="20"/>
  </w:num>
  <w:num w:numId="17" w16cid:durableId="624238956">
    <w:abstractNumId w:val="34"/>
  </w:num>
  <w:num w:numId="18" w16cid:durableId="1347636705">
    <w:abstractNumId w:val="37"/>
  </w:num>
  <w:num w:numId="19" w16cid:durableId="1764060701">
    <w:abstractNumId w:val="29"/>
  </w:num>
  <w:num w:numId="20" w16cid:durableId="641739793">
    <w:abstractNumId w:val="1"/>
  </w:num>
  <w:num w:numId="21" w16cid:durableId="547449709">
    <w:abstractNumId w:val="15"/>
  </w:num>
  <w:num w:numId="22" w16cid:durableId="1781022258">
    <w:abstractNumId w:val="39"/>
  </w:num>
  <w:num w:numId="23" w16cid:durableId="1081608049">
    <w:abstractNumId w:val="12"/>
  </w:num>
  <w:num w:numId="24" w16cid:durableId="572813458">
    <w:abstractNumId w:val="32"/>
  </w:num>
  <w:num w:numId="25" w16cid:durableId="872116431">
    <w:abstractNumId w:val="19"/>
  </w:num>
  <w:num w:numId="26" w16cid:durableId="386228906">
    <w:abstractNumId w:val="19"/>
  </w:num>
  <w:num w:numId="27" w16cid:durableId="624970988">
    <w:abstractNumId w:val="17"/>
  </w:num>
  <w:num w:numId="28" w16cid:durableId="2115635591">
    <w:abstractNumId w:val="31"/>
  </w:num>
  <w:num w:numId="29" w16cid:durableId="1498424056">
    <w:abstractNumId w:val="9"/>
  </w:num>
  <w:num w:numId="30" w16cid:durableId="1851216390">
    <w:abstractNumId w:val="16"/>
  </w:num>
  <w:num w:numId="31" w16cid:durableId="89929987">
    <w:abstractNumId w:val="36"/>
  </w:num>
  <w:num w:numId="32" w16cid:durableId="1003095662">
    <w:abstractNumId w:val="19"/>
  </w:num>
  <w:num w:numId="33" w16cid:durableId="1980529191">
    <w:abstractNumId w:val="24"/>
  </w:num>
  <w:num w:numId="34" w16cid:durableId="260602181">
    <w:abstractNumId w:val="33"/>
  </w:num>
  <w:num w:numId="35" w16cid:durableId="1007177745">
    <w:abstractNumId w:val="26"/>
  </w:num>
  <w:num w:numId="36" w16cid:durableId="398094783">
    <w:abstractNumId w:val="22"/>
  </w:num>
  <w:num w:numId="37" w16cid:durableId="1137262475">
    <w:abstractNumId w:val="38"/>
  </w:num>
  <w:num w:numId="38" w16cid:durableId="853767716">
    <w:abstractNumId w:val="19"/>
  </w:num>
  <w:num w:numId="39" w16cid:durableId="1643777737">
    <w:abstractNumId w:val="4"/>
  </w:num>
  <w:num w:numId="40" w16cid:durableId="1402405285">
    <w:abstractNumId w:val="30"/>
  </w:num>
  <w:num w:numId="41" w16cid:durableId="897017294">
    <w:abstractNumId w:val="10"/>
  </w:num>
  <w:num w:numId="42" w16cid:durableId="2046057803">
    <w:abstractNumId w:val="0"/>
  </w:num>
  <w:num w:numId="43" w16cid:durableId="373391295">
    <w:abstractNumId w:val="7"/>
  </w:num>
  <w:num w:numId="44" w16cid:durableId="214702314">
    <w:abstractNumId w:val="2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8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7EC"/>
    <w:rsid w:val="000028A5"/>
    <w:rsid w:val="00013D57"/>
    <w:rsid w:val="000263E3"/>
    <w:rsid w:val="0003400D"/>
    <w:rsid w:val="00047F94"/>
    <w:rsid w:val="00072A25"/>
    <w:rsid w:val="00074EAB"/>
    <w:rsid w:val="00077212"/>
    <w:rsid w:val="00082EBA"/>
    <w:rsid w:val="00087A0B"/>
    <w:rsid w:val="000B0C87"/>
    <w:rsid w:val="000B39BB"/>
    <w:rsid w:val="000C46E9"/>
    <w:rsid w:val="000D136C"/>
    <w:rsid w:val="000D212D"/>
    <w:rsid w:val="000E7700"/>
    <w:rsid w:val="00115212"/>
    <w:rsid w:val="00127E52"/>
    <w:rsid w:val="00137813"/>
    <w:rsid w:val="00146F67"/>
    <w:rsid w:val="00173FE4"/>
    <w:rsid w:val="001A6E01"/>
    <w:rsid w:val="001D2A8B"/>
    <w:rsid w:val="001E0A27"/>
    <w:rsid w:val="002228D9"/>
    <w:rsid w:val="00222C5D"/>
    <w:rsid w:val="00254C12"/>
    <w:rsid w:val="00260B99"/>
    <w:rsid w:val="00263E55"/>
    <w:rsid w:val="00264CB2"/>
    <w:rsid w:val="002C258E"/>
    <w:rsid w:val="002D0FA6"/>
    <w:rsid w:val="002E04AD"/>
    <w:rsid w:val="002F0BB4"/>
    <w:rsid w:val="002F141A"/>
    <w:rsid w:val="00302829"/>
    <w:rsid w:val="0031190C"/>
    <w:rsid w:val="00313077"/>
    <w:rsid w:val="003208C3"/>
    <w:rsid w:val="00354155"/>
    <w:rsid w:val="0036134A"/>
    <w:rsid w:val="00391D1D"/>
    <w:rsid w:val="00393654"/>
    <w:rsid w:val="00397DFB"/>
    <w:rsid w:val="003C0F17"/>
    <w:rsid w:val="003D0472"/>
    <w:rsid w:val="00403916"/>
    <w:rsid w:val="004158E7"/>
    <w:rsid w:val="0042263F"/>
    <w:rsid w:val="00425E97"/>
    <w:rsid w:val="00447582"/>
    <w:rsid w:val="004507B9"/>
    <w:rsid w:val="004606D0"/>
    <w:rsid w:val="00472072"/>
    <w:rsid w:val="00474AD6"/>
    <w:rsid w:val="004930D1"/>
    <w:rsid w:val="00497AFF"/>
    <w:rsid w:val="004A1574"/>
    <w:rsid w:val="004A15D3"/>
    <w:rsid w:val="004A1AE0"/>
    <w:rsid w:val="004D397A"/>
    <w:rsid w:val="004E3140"/>
    <w:rsid w:val="004E3BC5"/>
    <w:rsid w:val="00504542"/>
    <w:rsid w:val="00520975"/>
    <w:rsid w:val="005332FC"/>
    <w:rsid w:val="00544B60"/>
    <w:rsid w:val="005518B9"/>
    <w:rsid w:val="005520B7"/>
    <w:rsid w:val="005526B1"/>
    <w:rsid w:val="005647C8"/>
    <w:rsid w:val="00566C5C"/>
    <w:rsid w:val="005739F8"/>
    <w:rsid w:val="00573DE2"/>
    <w:rsid w:val="00576F9D"/>
    <w:rsid w:val="005C606A"/>
    <w:rsid w:val="005C612D"/>
    <w:rsid w:val="005C7262"/>
    <w:rsid w:val="005D160A"/>
    <w:rsid w:val="005D1FB9"/>
    <w:rsid w:val="005F4415"/>
    <w:rsid w:val="005F5BAC"/>
    <w:rsid w:val="00604B67"/>
    <w:rsid w:val="00622F7C"/>
    <w:rsid w:val="006441F2"/>
    <w:rsid w:val="006516AF"/>
    <w:rsid w:val="0065739B"/>
    <w:rsid w:val="00662FC0"/>
    <w:rsid w:val="0067552B"/>
    <w:rsid w:val="006A3790"/>
    <w:rsid w:val="006B61EE"/>
    <w:rsid w:val="006C4751"/>
    <w:rsid w:val="007039AC"/>
    <w:rsid w:val="00706CCA"/>
    <w:rsid w:val="007220C0"/>
    <w:rsid w:val="00746221"/>
    <w:rsid w:val="00765643"/>
    <w:rsid w:val="0078189F"/>
    <w:rsid w:val="007B2B8C"/>
    <w:rsid w:val="007C205F"/>
    <w:rsid w:val="007E277B"/>
    <w:rsid w:val="007E5D7A"/>
    <w:rsid w:val="007F4535"/>
    <w:rsid w:val="007F4B03"/>
    <w:rsid w:val="00806F57"/>
    <w:rsid w:val="008213C4"/>
    <w:rsid w:val="00864FA0"/>
    <w:rsid w:val="00877555"/>
    <w:rsid w:val="00892B99"/>
    <w:rsid w:val="0089619F"/>
    <w:rsid w:val="008B4C96"/>
    <w:rsid w:val="008B5752"/>
    <w:rsid w:val="008C00AF"/>
    <w:rsid w:val="008C5A02"/>
    <w:rsid w:val="008E613A"/>
    <w:rsid w:val="008E7651"/>
    <w:rsid w:val="00907105"/>
    <w:rsid w:val="0092580D"/>
    <w:rsid w:val="009321A2"/>
    <w:rsid w:val="009424A2"/>
    <w:rsid w:val="009578B1"/>
    <w:rsid w:val="00966838"/>
    <w:rsid w:val="009A1F20"/>
    <w:rsid w:val="009A350A"/>
    <w:rsid w:val="009C5215"/>
    <w:rsid w:val="009E0151"/>
    <w:rsid w:val="00A221E2"/>
    <w:rsid w:val="00A34D49"/>
    <w:rsid w:val="00A35864"/>
    <w:rsid w:val="00A4137A"/>
    <w:rsid w:val="00A4371A"/>
    <w:rsid w:val="00A60536"/>
    <w:rsid w:val="00A66CC5"/>
    <w:rsid w:val="00A67E7C"/>
    <w:rsid w:val="00A71597"/>
    <w:rsid w:val="00A725DE"/>
    <w:rsid w:val="00A7658C"/>
    <w:rsid w:val="00A94D26"/>
    <w:rsid w:val="00A9555F"/>
    <w:rsid w:val="00AA6A1A"/>
    <w:rsid w:val="00AA7DDB"/>
    <w:rsid w:val="00AB3261"/>
    <w:rsid w:val="00AC683A"/>
    <w:rsid w:val="00AC6C72"/>
    <w:rsid w:val="00AE4995"/>
    <w:rsid w:val="00AE6414"/>
    <w:rsid w:val="00B0118B"/>
    <w:rsid w:val="00B14491"/>
    <w:rsid w:val="00B15323"/>
    <w:rsid w:val="00B356E1"/>
    <w:rsid w:val="00B37BFD"/>
    <w:rsid w:val="00B43090"/>
    <w:rsid w:val="00B67E40"/>
    <w:rsid w:val="00B77707"/>
    <w:rsid w:val="00B82045"/>
    <w:rsid w:val="00B8549F"/>
    <w:rsid w:val="00B9253C"/>
    <w:rsid w:val="00B92792"/>
    <w:rsid w:val="00B9329E"/>
    <w:rsid w:val="00BA588B"/>
    <w:rsid w:val="00BB60C5"/>
    <w:rsid w:val="00BC638B"/>
    <w:rsid w:val="00BE2B4D"/>
    <w:rsid w:val="00BF4605"/>
    <w:rsid w:val="00C044E7"/>
    <w:rsid w:val="00C1145B"/>
    <w:rsid w:val="00C1456F"/>
    <w:rsid w:val="00C15106"/>
    <w:rsid w:val="00C26EA9"/>
    <w:rsid w:val="00C351F9"/>
    <w:rsid w:val="00C664B3"/>
    <w:rsid w:val="00C77E60"/>
    <w:rsid w:val="00C8213D"/>
    <w:rsid w:val="00CC081D"/>
    <w:rsid w:val="00CD45D2"/>
    <w:rsid w:val="00CE2120"/>
    <w:rsid w:val="00CE48ED"/>
    <w:rsid w:val="00CE6BE7"/>
    <w:rsid w:val="00CF39B6"/>
    <w:rsid w:val="00CF45B2"/>
    <w:rsid w:val="00D06C4E"/>
    <w:rsid w:val="00D11D78"/>
    <w:rsid w:val="00D33768"/>
    <w:rsid w:val="00D637D4"/>
    <w:rsid w:val="00D85111"/>
    <w:rsid w:val="00DA36C2"/>
    <w:rsid w:val="00DA3F52"/>
    <w:rsid w:val="00DB1079"/>
    <w:rsid w:val="00DC18F4"/>
    <w:rsid w:val="00DD2118"/>
    <w:rsid w:val="00DE662C"/>
    <w:rsid w:val="00DF596A"/>
    <w:rsid w:val="00DF63EC"/>
    <w:rsid w:val="00E00C07"/>
    <w:rsid w:val="00E01A7B"/>
    <w:rsid w:val="00E02EF8"/>
    <w:rsid w:val="00E0780A"/>
    <w:rsid w:val="00E3683E"/>
    <w:rsid w:val="00E42D54"/>
    <w:rsid w:val="00E60D8B"/>
    <w:rsid w:val="00E637EC"/>
    <w:rsid w:val="00E66249"/>
    <w:rsid w:val="00E91910"/>
    <w:rsid w:val="00EA604F"/>
    <w:rsid w:val="00ED3878"/>
    <w:rsid w:val="00ED5EB3"/>
    <w:rsid w:val="00EF5975"/>
    <w:rsid w:val="00F140C7"/>
    <w:rsid w:val="00F24517"/>
    <w:rsid w:val="00F3105C"/>
    <w:rsid w:val="00F44D13"/>
    <w:rsid w:val="00F471D3"/>
    <w:rsid w:val="00F52312"/>
    <w:rsid w:val="00F60F8F"/>
    <w:rsid w:val="00F6243E"/>
    <w:rsid w:val="00F86913"/>
    <w:rsid w:val="00FA12EA"/>
    <w:rsid w:val="00FC1281"/>
    <w:rsid w:val="00FD7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001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E8EA4D"/>
  <w15:chartTrackingRefBased/>
  <w15:docId w15:val="{78633621-3960-F544-BB9F-BEDE457FD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001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BC5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73FE4"/>
    <w:pPr>
      <w:keepNext/>
      <w:keepLines/>
      <w:numPr>
        <w:numId w:val="1"/>
      </w:numPr>
      <w:pBdr>
        <w:bottom w:val="single" w:sz="4" w:space="1" w:color="CE181E"/>
      </w:pBdr>
      <w:spacing w:before="120" w:after="120" w:line="276" w:lineRule="auto"/>
      <w:outlineLvl w:val="0"/>
    </w:pPr>
    <w:rPr>
      <w:rFonts w:asciiTheme="minorHAnsi" w:hAnsiTheme="minorHAnsi"/>
      <w:b/>
      <w:smallCaps/>
      <w:color w:val="CE181E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07105"/>
    <w:pPr>
      <w:keepNext/>
      <w:keepLines/>
      <w:numPr>
        <w:ilvl w:val="1"/>
        <w:numId w:val="1"/>
      </w:numPr>
      <w:spacing w:before="120" w:after="120"/>
      <w:outlineLvl w:val="1"/>
    </w:pPr>
    <w:rPr>
      <w:rFonts w:ascii="Aptos" w:eastAsiaTheme="majorEastAsia" w:hAnsi="Aptos" w:cstheme="majorBidi"/>
      <w:smallCaps/>
      <w:color w:val="CE181E"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907105"/>
    <w:pPr>
      <w:keepNext/>
      <w:keepLines/>
      <w:numPr>
        <w:ilvl w:val="2"/>
        <w:numId w:val="1"/>
      </w:numPr>
      <w:spacing w:before="60" w:after="120"/>
      <w:outlineLvl w:val="2"/>
    </w:pPr>
    <w:rPr>
      <w:rFonts w:asciiTheme="minorHAnsi" w:eastAsiaTheme="majorEastAsia" w:hAnsiTheme="minorHAnsi" w:cstheme="majorBidi"/>
      <w:color w:val="CE181E"/>
      <w:sz w:val="22"/>
      <w:lang w:eastAsia="hr-H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37EC"/>
    <w:pPr>
      <w:keepNext/>
      <w:keepLines/>
      <w:numPr>
        <w:ilvl w:val="3"/>
        <w:numId w:val="1"/>
      </w:numPr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37EC"/>
    <w:pPr>
      <w:keepNext/>
      <w:keepLines/>
      <w:numPr>
        <w:ilvl w:val="4"/>
        <w:numId w:val="1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37EC"/>
    <w:pPr>
      <w:keepNext/>
      <w:keepLines/>
      <w:numPr>
        <w:ilvl w:val="5"/>
        <w:numId w:val="1"/>
      </w:numPr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37EC"/>
    <w:pPr>
      <w:keepNext/>
      <w:keepLines/>
      <w:numPr>
        <w:ilvl w:val="6"/>
        <w:numId w:val="1"/>
      </w:numPr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37EC"/>
    <w:pPr>
      <w:keepNext/>
      <w:keepLines/>
      <w:numPr>
        <w:ilvl w:val="7"/>
        <w:numId w:val="1"/>
      </w:numPr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37EC"/>
    <w:pPr>
      <w:keepNext/>
      <w:keepLines/>
      <w:numPr>
        <w:ilvl w:val="8"/>
        <w:numId w:val="1"/>
      </w:numPr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07105"/>
    <w:rPr>
      <w:rFonts w:eastAsiaTheme="majorEastAsia" w:cstheme="majorBidi"/>
      <w:color w:val="CE181E"/>
      <w:kern w:val="0"/>
      <w:sz w:val="22"/>
      <w:lang w:eastAsia="hr-HR"/>
      <w14:ligatures w14:val="none"/>
    </w:rPr>
  </w:style>
  <w:style w:type="character" w:customStyle="1" w:styleId="Heading1Char">
    <w:name w:val="Heading 1 Char"/>
    <w:link w:val="Heading1"/>
    <w:uiPriority w:val="9"/>
    <w:rsid w:val="00173FE4"/>
    <w:rPr>
      <w:rFonts w:eastAsia="Times New Roman" w:cs="Times New Roman"/>
      <w:b/>
      <w:smallCaps/>
      <w:color w:val="CE181E"/>
      <w:kern w:val="0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907105"/>
    <w:rPr>
      <w:rFonts w:ascii="Aptos" w:eastAsiaTheme="majorEastAsia" w:hAnsi="Aptos" w:cstheme="majorBidi"/>
      <w:smallCaps/>
      <w:color w:val="CE181E"/>
      <w:kern w:val="0"/>
      <w:szCs w:val="32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37EC"/>
    <w:rPr>
      <w:rFonts w:ascii="Times New Roman" w:eastAsiaTheme="majorEastAsia" w:hAnsi="Times New Roman" w:cstheme="majorBidi"/>
      <w:i/>
      <w:iCs/>
      <w:color w:val="0F4761" w:themeColor="accent1" w:themeShade="BF"/>
      <w:kern w:val="0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37EC"/>
    <w:rPr>
      <w:rFonts w:ascii="Times New Roman" w:eastAsiaTheme="majorEastAsia" w:hAnsi="Times New Roman" w:cstheme="majorBidi"/>
      <w:color w:val="0F4761" w:themeColor="accent1" w:themeShade="BF"/>
      <w:kern w:val="0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37EC"/>
    <w:rPr>
      <w:rFonts w:ascii="Times New Roman" w:eastAsiaTheme="majorEastAsia" w:hAnsi="Times New Roman" w:cstheme="majorBidi"/>
      <w:i/>
      <w:iCs/>
      <w:color w:val="595959" w:themeColor="text1" w:themeTint="A6"/>
      <w:kern w:val="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37EC"/>
    <w:rPr>
      <w:rFonts w:ascii="Times New Roman" w:eastAsiaTheme="majorEastAsia" w:hAnsi="Times New Roman" w:cstheme="majorBidi"/>
      <w:color w:val="595959" w:themeColor="text1" w:themeTint="A6"/>
      <w:kern w:val="0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37EC"/>
    <w:rPr>
      <w:rFonts w:ascii="Times New Roman" w:eastAsiaTheme="majorEastAsia" w:hAnsi="Times New Roman" w:cstheme="majorBidi"/>
      <w:i/>
      <w:iCs/>
      <w:color w:val="272727" w:themeColor="text1" w:themeTint="D8"/>
      <w:kern w:val="0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37EC"/>
    <w:rPr>
      <w:rFonts w:ascii="Times New Roman" w:eastAsiaTheme="majorEastAsia" w:hAnsi="Times New Roman" w:cstheme="majorBidi"/>
      <w:color w:val="272727" w:themeColor="text1" w:themeTint="D8"/>
      <w:kern w:val="0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E637E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37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37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37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37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37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37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37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37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37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37EC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E637EC"/>
    <w:pPr>
      <w:spacing w:before="100" w:beforeAutospacing="1" w:after="100" w:afterAutospacing="1"/>
    </w:pPr>
  </w:style>
  <w:style w:type="character" w:customStyle="1" w:styleId="s1">
    <w:name w:val="s1"/>
    <w:basedOn w:val="DefaultParagraphFont"/>
    <w:rsid w:val="00E637EC"/>
  </w:style>
  <w:style w:type="paragraph" w:customStyle="1" w:styleId="p2">
    <w:name w:val="p2"/>
    <w:basedOn w:val="Normal"/>
    <w:rsid w:val="00E637EC"/>
    <w:pPr>
      <w:spacing w:before="100" w:beforeAutospacing="1" w:after="100" w:afterAutospacing="1"/>
    </w:pPr>
  </w:style>
  <w:style w:type="paragraph" w:customStyle="1" w:styleId="p3">
    <w:name w:val="p3"/>
    <w:basedOn w:val="Normal"/>
    <w:rsid w:val="00E637EC"/>
    <w:pPr>
      <w:spacing w:before="100" w:beforeAutospacing="1" w:after="100" w:afterAutospacing="1"/>
    </w:pPr>
  </w:style>
  <w:style w:type="character" w:customStyle="1" w:styleId="s2">
    <w:name w:val="s2"/>
    <w:basedOn w:val="DefaultParagraphFont"/>
    <w:rsid w:val="00E637EC"/>
  </w:style>
  <w:style w:type="paragraph" w:customStyle="1" w:styleId="p4">
    <w:name w:val="p4"/>
    <w:basedOn w:val="Normal"/>
    <w:rsid w:val="00E637EC"/>
    <w:pPr>
      <w:spacing w:before="100" w:beforeAutospacing="1" w:after="100" w:afterAutospacing="1"/>
    </w:pPr>
  </w:style>
  <w:style w:type="character" w:customStyle="1" w:styleId="s3">
    <w:name w:val="s3"/>
    <w:basedOn w:val="DefaultParagraphFont"/>
    <w:rsid w:val="00E637EC"/>
  </w:style>
  <w:style w:type="paragraph" w:styleId="Header">
    <w:name w:val="header"/>
    <w:basedOn w:val="Normal"/>
    <w:link w:val="HeaderChar"/>
    <w:uiPriority w:val="99"/>
    <w:unhideWhenUsed/>
    <w:rsid w:val="00E637E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37EC"/>
  </w:style>
  <w:style w:type="paragraph" w:styleId="Footer">
    <w:name w:val="footer"/>
    <w:basedOn w:val="Normal"/>
    <w:link w:val="FooterChar"/>
    <w:uiPriority w:val="99"/>
    <w:unhideWhenUsed/>
    <w:rsid w:val="00E637E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37EC"/>
  </w:style>
  <w:style w:type="character" w:styleId="PageNumber">
    <w:name w:val="page number"/>
    <w:basedOn w:val="DefaultParagraphFont"/>
    <w:rsid w:val="00E637EC"/>
  </w:style>
  <w:style w:type="table" w:styleId="GridTable3-Accent2">
    <w:name w:val="Grid Table 3 Accent 2"/>
    <w:basedOn w:val="TableNormal"/>
    <w:uiPriority w:val="48"/>
    <w:rsid w:val="00E637EC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C26EA9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C26EA9"/>
    <w:rPr>
      <w:b/>
      <w:bCs/>
    </w:rPr>
  </w:style>
  <w:style w:type="character" w:customStyle="1" w:styleId="apple-converted-space">
    <w:name w:val="apple-converted-space"/>
    <w:basedOn w:val="DefaultParagraphFont"/>
    <w:rsid w:val="00C26EA9"/>
  </w:style>
  <w:style w:type="table" w:styleId="TableGrid">
    <w:name w:val="Table Grid"/>
    <w:basedOn w:val="TableNormal"/>
    <w:uiPriority w:val="39"/>
    <w:rsid w:val="00D06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A34D4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34D4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34D49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566C5C"/>
    <w:pPr>
      <w:spacing w:after="200"/>
    </w:pPr>
    <w:rPr>
      <w:i/>
      <w:iCs/>
      <w:color w:val="0E2841" w:themeColor="text2"/>
      <w:sz w:val="18"/>
      <w:szCs w:val="18"/>
    </w:rPr>
  </w:style>
  <w:style w:type="table" w:styleId="GridTable2-Accent2">
    <w:name w:val="Grid Table 2 Accent 2"/>
    <w:basedOn w:val="TableNormal"/>
    <w:uiPriority w:val="47"/>
    <w:rsid w:val="00B37BFD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numbering" w:customStyle="1" w:styleId="CurrentList1">
    <w:name w:val="Current List1"/>
    <w:uiPriority w:val="99"/>
    <w:rsid w:val="00AC683A"/>
    <w:pPr>
      <w:numPr>
        <w:numId w:val="2"/>
      </w:numPr>
    </w:pPr>
  </w:style>
  <w:style w:type="table" w:styleId="GridTable4-Accent2">
    <w:name w:val="Grid Table 4 Accent 2"/>
    <w:basedOn w:val="TableNormal"/>
    <w:uiPriority w:val="49"/>
    <w:rsid w:val="00173FE4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95D7CF7-63AF-BD43-B29F-34DFADA30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</Company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Bara</dc:creator>
  <cp:keywords/>
  <dc:description/>
  <cp:lastModifiedBy>Daniel Bara</cp:lastModifiedBy>
  <cp:revision>5</cp:revision>
  <dcterms:created xsi:type="dcterms:W3CDTF">2025-11-29T20:08:00Z</dcterms:created>
  <dcterms:modified xsi:type="dcterms:W3CDTF">2025-11-29T20:15:00Z</dcterms:modified>
</cp:coreProperties>
</file>